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C71" w:rsidRDefault="000A1C71" w:rsidP="000A1C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КАЧУЛЬСКИЙ  СЕЛЬСКИЙ</w:t>
      </w:r>
      <w:proofErr w:type="gramEnd"/>
      <w:r>
        <w:rPr>
          <w:sz w:val="28"/>
          <w:szCs w:val="28"/>
        </w:rPr>
        <w:t xml:space="preserve"> СОВЕТ ДЕПУТАТОВ</w:t>
      </w:r>
    </w:p>
    <w:p w:rsidR="000A1C71" w:rsidRDefault="000A1C71" w:rsidP="000A1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КАРАТУЗСКОГО РАЙОНА</w:t>
      </w:r>
    </w:p>
    <w:p w:rsidR="000A1C71" w:rsidRDefault="000A1C71" w:rsidP="000A1C71">
      <w:pPr>
        <w:jc w:val="both"/>
        <w:rPr>
          <w:sz w:val="28"/>
          <w:szCs w:val="28"/>
        </w:rPr>
      </w:pPr>
    </w:p>
    <w:p w:rsidR="000A1C71" w:rsidRDefault="000A1C71" w:rsidP="000A1C71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0A1C71" w:rsidRDefault="000A1C71" w:rsidP="000A1C71">
      <w:pPr>
        <w:jc w:val="center"/>
        <w:rPr>
          <w:sz w:val="28"/>
          <w:szCs w:val="28"/>
        </w:rPr>
      </w:pPr>
    </w:p>
    <w:p w:rsidR="000A1C71" w:rsidRDefault="000A1C71" w:rsidP="000A1C71">
      <w:pPr>
        <w:rPr>
          <w:sz w:val="28"/>
          <w:szCs w:val="28"/>
        </w:rPr>
      </w:pPr>
      <w:r>
        <w:rPr>
          <w:sz w:val="28"/>
          <w:szCs w:val="28"/>
        </w:rPr>
        <w:t>22.04.2025г.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proofErr w:type="spellStart"/>
      <w:r>
        <w:rPr>
          <w:sz w:val="28"/>
          <w:szCs w:val="28"/>
        </w:rPr>
        <w:t>с.Качулька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№ 111-Р</w:t>
      </w:r>
    </w:p>
    <w:p w:rsidR="000A1C71" w:rsidRDefault="000A1C71" w:rsidP="000A1C71">
      <w:pPr>
        <w:jc w:val="both"/>
        <w:rPr>
          <w:sz w:val="28"/>
          <w:szCs w:val="28"/>
        </w:rPr>
      </w:pPr>
    </w:p>
    <w:p w:rsidR="000A1C71" w:rsidRDefault="000A1C71" w:rsidP="000A1C71">
      <w:pPr>
        <w:ind w:right="4899"/>
        <w:jc w:val="both"/>
        <w:rPr>
          <w:sz w:val="28"/>
          <w:szCs w:val="28"/>
        </w:rPr>
      </w:pPr>
      <w:r>
        <w:rPr>
          <w:sz w:val="28"/>
          <w:szCs w:val="28"/>
        </w:rPr>
        <w:t>Об установлении границ территории территориального общественного самоуправления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570591">
        <w:rPr>
          <w:sz w:val="28"/>
          <w:szCs w:val="28"/>
        </w:rPr>
        <w:t xml:space="preserve">с </w:t>
      </w:r>
      <w:hyperlink r:id="rId4" w:history="1">
        <w:r w:rsidRPr="00570591">
          <w:rPr>
            <w:rStyle w:val="a3"/>
            <w:color w:val="auto"/>
            <w:sz w:val="28"/>
            <w:szCs w:val="28"/>
          </w:rPr>
          <w:t>Федеральным законом от 06.10.2003 №131-ФЗ «Об общих принципах организации местного самоуправления в Российской Федерации</w:t>
        </w:r>
      </w:hyperlink>
      <w:r>
        <w:rPr>
          <w:sz w:val="28"/>
          <w:szCs w:val="28"/>
        </w:rPr>
        <w:t xml:space="preserve">», Уставом </w:t>
      </w:r>
      <w:proofErr w:type="spellStart"/>
      <w:r>
        <w:rPr>
          <w:sz w:val="28"/>
          <w:szCs w:val="28"/>
        </w:rPr>
        <w:t>Качульского</w:t>
      </w:r>
      <w:proofErr w:type="spellEnd"/>
      <w:r>
        <w:rPr>
          <w:sz w:val="28"/>
          <w:szCs w:val="28"/>
        </w:rPr>
        <w:t xml:space="preserve"> сельсовета Каратузского района Красноярского края, Положением о территориальном общественном самоуправлении в </w:t>
      </w:r>
      <w:proofErr w:type="spellStart"/>
      <w:r>
        <w:rPr>
          <w:sz w:val="28"/>
          <w:szCs w:val="28"/>
        </w:rPr>
        <w:t>Качульском</w:t>
      </w:r>
      <w:proofErr w:type="spellEnd"/>
      <w:r>
        <w:rPr>
          <w:sz w:val="28"/>
          <w:szCs w:val="28"/>
        </w:rPr>
        <w:t xml:space="preserve"> сельсовете, утвержденным решением </w:t>
      </w:r>
      <w:proofErr w:type="spellStart"/>
      <w:r>
        <w:rPr>
          <w:sz w:val="28"/>
          <w:szCs w:val="28"/>
        </w:rPr>
        <w:t>Качульского</w:t>
      </w:r>
      <w:proofErr w:type="spellEnd"/>
      <w:r>
        <w:rPr>
          <w:sz w:val="28"/>
          <w:szCs w:val="28"/>
        </w:rPr>
        <w:t xml:space="preserve"> сельского Совета депутатов от 10.04.2025г. № 109-Р, на основании заявления от 16.04.2025г. поступившего от инициативной группы </w:t>
      </w:r>
      <w:proofErr w:type="spellStart"/>
      <w:r>
        <w:rPr>
          <w:sz w:val="28"/>
          <w:szCs w:val="28"/>
        </w:rPr>
        <w:t>с.Качулька</w:t>
      </w:r>
      <w:proofErr w:type="spellEnd"/>
      <w:r>
        <w:rPr>
          <w:sz w:val="28"/>
          <w:szCs w:val="28"/>
        </w:rPr>
        <w:t xml:space="preserve"> о рассмотрении предложения по утверждению границы территории, на которой будет осуществляться территориальное общественное самоуправление, </w:t>
      </w:r>
      <w:proofErr w:type="spellStart"/>
      <w:r>
        <w:rPr>
          <w:sz w:val="28"/>
          <w:szCs w:val="28"/>
        </w:rPr>
        <w:t>Качульский</w:t>
      </w:r>
      <w:proofErr w:type="spellEnd"/>
      <w:r>
        <w:rPr>
          <w:sz w:val="28"/>
          <w:szCs w:val="28"/>
        </w:rPr>
        <w:t xml:space="preserve"> сельский Совет депутатов РЕШИЛ: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границы территории территориального общественного самоуправления согласно описанию границ (приложение №1 к решению) и схеме границ территории (приложение №2 к решению).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исполнением настоящего Решения возложить на постоянную комиссию по охране общественного порядка и законности.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в день, следующий за днём его официального опубликования в печатном издании «</w:t>
      </w:r>
      <w:proofErr w:type="spellStart"/>
      <w:r>
        <w:rPr>
          <w:sz w:val="28"/>
          <w:szCs w:val="28"/>
        </w:rPr>
        <w:t>Качульский</w:t>
      </w:r>
      <w:proofErr w:type="spellEnd"/>
      <w:r>
        <w:rPr>
          <w:sz w:val="28"/>
          <w:szCs w:val="28"/>
        </w:rPr>
        <w:t xml:space="preserve"> вестник», а так же подлежит опубликованию на официальном сайте администрации </w:t>
      </w:r>
      <w:proofErr w:type="spellStart"/>
      <w:proofErr w:type="gramStart"/>
      <w:r>
        <w:rPr>
          <w:sz w:val="28"/>
          <w:szCs w:val="28"/>
        </w:rPr>
        <w:t>Качульского</w:t>
      </w:r>
      <w:proofErr w:type="spellEnd"/>
      <w:r>
        <w:rPr>
          <w:sz w:val="28"/>
          <w:szCs w:val="28"/>
        </w:rPr>
        <w:t xml:space="preserve">  сельсовета</w:t>
      </w:r>
      <w:proofErr w:type="gramEnd"/>
      <w:r>
        <w:rPr>
          <w:sz w:val="28"/>
          <w:szCs w:val="28"/>
        </w:rPr>
        <w:t xml:space="preserve"> в сети Интернет.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/>
    <w:p w:rsidR="000A1C71" w:rsidRDefault="000A1C71" w:rsidP="000A1C71">
      <w:pPr>
        <w:ind w:firstLine="567"/>
      </w:pPr>
    </w:p>
    <w:p w:rsidR="000A1C71" w:rsidRDefault="000A1C71" w:rsidP="000A1C71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proofErr w:type="spellStart"/>
      <w:r>
        <w:rPr>
          <w:sz w:val="28"/>
          <w:szCs w:val="28"/>
        </w:rPr>
        <w:t>Качульского</w:t>
      </w:r>
      <w:proofErr w:type="spellEnd"/>
    </w:p>
    <w:p w:rsidR="000A1C71" w:rsidRDefault="000A1C71" w:rsidP="000A1C71">
      <w:pPr>
        <w:rPr>
          <w:sz w:val="28"/>
          <w:szCs w:val="28"/>
        </w:rPr>
      </w:pPr>
      <w:r>
        <w:rPr>
          <w:sz w:val="28"/>
          <w:szCs w:val="28"/>
        </w:rPr>
        <w:t>сельского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</w:t>
      </w:r>
      <w:proofErr w:type="spellStart"/>
      <w:r>
        <w:rPr>
          <w:sz w:val="28"/>
          <w:szCs w:val="28"/>
        </w:rPr>
        <w:t>И.И.Курагина</w:t>
      </w:r>
      <w:proofErr w:type="spellEnd"/>
    </w:p>
    <w:p w:rsidR="000A1C71" w:rsidRDefault="000A1C71" w:rsidP="000A1C71">
      <w:pPr>
        <w:rPr>
          <w:sz w:val="28"/>
          <w:szCs w:val="28"/>
        </w:rPr>
      </w:pPr>
    </w:p>
    <w:p w:rsidR="000A1C71" w:rsidRDefault="000A1C71" w:rsidP="000A1C71">
      <w:pPr>
        <w:rPr>
          <w:sz w:val="28"/>
          <w:szCs w:val="28"/>
        </w:rPr>
      </w:pPr>
      <w:r>
        <w:rPr>
          <w:sz w:val="28"/>
          <w:szCs w:val="28"/>
        </w:rPr>
        <w:t xml:space="preserve">Глава сельсовета                                                                          </w:t>
      </w:r>
      <w:proofErr w:type="spellStart"/>
      <w:r>
        <w:rPr>
          <w:sz w:val="28"/>
          <w:szCs w:val="28"/>
        </w:rPr>
        <w:t>В.А.Деев</w:t>
      </w:r>
      <w:proofErr w:type="spellEnd"/>
    </w:p>
    <w:p w:rsidR="000A1C71" w:rsidRDefault="000A1C71" w:rsidP="000A1C71">
      <w:pPr>
        <w:tabs>
          <w:tab w:val="left" w:pos="478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rPr>
          <w:sz w:val="28"/>
          <w:szCs w:val="28"/>
        </w:rPr>
        <w:sectPr w:rsidR="000A1C71">
          <w:pgSz w:w="11906" w:h="16838"/>
          <w:pgMar w:top="1134" w:right="851" w:bottom="1618" w:left="1620" w:header="720" w:footer="720" w:gutter="0"/>
          <w:cols w:space="720"/>
        </w:sectPr>
      </w:pPr>
    </w:p>
    <w:p w:rsidR="000A1C71" w:rsidRDefault="000A1C71" w:rsidP="000A1C71">
      <w:pPr>
        <w:ind w:left="5670"/>
      </w:pPr>
      <w:r>
        <w:lastRenderedPageBreak/>
        <w:t xml:space="preserve">Приложение №1 </w:t>
      </w:r>
      <w:r>
        <w:br/>
        <w:t>к решению от 22.04.2025г. № 111-Р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jc w:val="center"/>
        <w:rPr>
          <w:sz w:val="28"/>
          <w:szCs w:val="28"/>
        </w:rPr>
      </w:pPr>
    </w:p>
    <w:p w:rsidR="000A1C71" w:rsidRDefault="000A1C71" w:rsidP="000A1C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границ </w:t>
      </w:r>
    </w:p>
    <w:p w:rsidR="000A1C71" w:rsidRDefault="000A1C71" w:rsidP="000A1C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территориального общественного самоуправления.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 ТОС определяются земельными участками и прилегающими к ним территориями следующих домов: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ул. Советская с № 25 по № № 45; 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ул.  Советская с № 35 по № 42; 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ул. Мира с № 74 по № 84;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ул. Мира с № 69в по  № 77.</w:t>
      </w: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0A1C71" w:rsidRDefault="000A1C71" w:rsidP="000A1C71">
      <w:pPr>
        <w:ind w:firstLine="709"/>
        <w:jc w:val="both"/>
        <w:rPr>
          <w:sz w:val="28"/>
          <w:szCs w:val="28"/>
        </w:rPr>
      </w:pPr>
    </w:p>
    <w:p w:rsidR="007363D4" w:rsidRDefault="007363D4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0A1C71" w:rsidRDefault="000A1C71"/>
    <w:p w:rsidR="00E807F5" w:rsidRDefault="000A1C71" w:rsidP="00E807F5">
      <w:pPr>
        <w:ind w:left="-567" w:firstLine="6237"/>
      </w:pPr>
      <w:r>
        <w:lastRenderedPageBreak/>
        <w:t xml:space="preserve">Приложение №2 </w:t>
      </w:r>
    </w:p>
    <w:p w:rsidR="00E807F5" w:rsidRDefault="00E807F5" w:rsidP="00E807F5">
      <w:pPr>
        <w:ind w:left="-567" w:firstLine="6237"/>
      </w:pPr>
      <w:r>
        <w:t xml:space="preserve"> к решению от 22.04.2025 № 111-Р</w:t>
      </w:r>
    </w:p>
    <w:p w:rsidR="000A1C71" w:rsidRDefault="000A1C71" w:rsidP="00E807F5">
      <w:pPr>
        <w:ind w:left="-567" w:firstLine="6237"/>
      </w:pPr>
      <w:r>
        <w:br/>
      </w:r>
    </w:p>
    <w:p w:rsidR="000A1C71" w:rsidRDefault="000A1C71"/>
    <w:p w:rsidR="000A1C71" w:rsidRDefault="008441C4">
      <w:r>
        <w:rPr>
          <w:noProof/>
        </w:rPr>
        <w:drawing>
          <wp:inline distT="0" distB="0" distL="0" distR="0" wp14:anchorId="5905D260" wp14:editId="15C43EF2">
            <wp:extent cx="5940425" cy="817245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60"/>
    <w:rsid w:val="000A1C71"/>
    <w:rsid w:val="00570591"/>
    <w:rsid w:val="007363D4"/>
    <w:rsid w:val="008441C4"/>
    <w:rsid w:val="00C14560"/>
    <w:rsid w:val="00E8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C8A75-736B-49B5-A0D6-AD6FF386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A1C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0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docs.cntd.ru/document/9018760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326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2025-05-05T02:18:00Z</dcterms:created>
  <dcterms:modified xsi:type="dcterms:W3CDTF">2025-05-05T02:28:00Z</dcterms:modified>
</cp:coreProperties>
</file>